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00" w:after="100" w:line="240"/>
        <w:ind w:right="0" w:left="0" w:firstLine="0"/>
        <w:jc w:val="center"/>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b/>
          <w:color w:val="000000"/>
          <w:spacing w:val="0"/>
          <w:position w:val="0"/>
          <w:sz w:val="27"/>
          <w:shd w:fill="auto" w:val="clear"/>
        </w:rPr>
        <w:t xml:space="preserve">Сочинение </w:t>
      </w:r>
      <w:r>
        <w:rPr>
          <w:rFonts w:ascii="Times New Roman" w:hAnsi="Times New Roman" w:cs="Times New Roman" w:eastAsia="Times New Roman"/>
          <w:b/>
          <w:color w:val="000000"/>
          <w:spacing w:val="0"/>
          <w:position w:val="0"/>
          <w:sz w:val="27"/>
          <w:shd w:fill="auto" w:val="clear"/>
        </w:rPr>
        <w:t xml:space="preserve">«</w:t>
      </w:r>
      <w:r>
        <w:rPr>
          <w:rFonts w:ascii="Times New Roman" w:hAnsi="Times New Roman" w:cs="Times New Roman" w:eastAsia="Times New Roman"/>
          <w:b/>
          <w:color w:val="000000"/>
          <w:spacing w:val="0"/>
          <w:position w:val="0"/>
          <w:sz w:val="27"/>
          <w:shd w:fill="auto" w:val="clear"/>
        </w:rPr>
        <w:t xml:space="preserve">Гордость семьи</w:t>
      </w:r>
      <w:r>
        <w:rPr>
          <w:rFonts w:ascii="Times New Roman" w:hAnsi="Times New Roman" w:cs="Times New Roman" w:eastAsia="Times New Roman"/>
          <w:b/>
          <w:color w:val="000000"/>
          <w:spacing w:val="0"/>
          <w:position w:val="0"/>
          <w:sz w:val="27"/>
          <w:shd w:fill="auto" w:val="clear"/>
        </w:rPr>
        <w:t xml:space="preserve">»</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От героев былых времён</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Не осталось порой имён.</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Те, кто приняли смертный бой,</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Стали просто землёй и травой.</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Только грозная доблесть их</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Поселилась в сердцах живых,</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Этот вечный огонь,</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Нам завещанный одним,</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Мы в груди храним…</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2020 </w:t>
      </w:r>
      <w:r>
        <w:rPr>
          <w:rFonts w:ascii="Times New Roman" w:hAnsi="Times New Roman" w:cs="Times New Roman" w:eastAsia="Times New Roman"/>
          <w:color w:val="000000"/>
          <w:spacing w:val="0"/>
          <w:position w:val="0"/>
          <w:sz w:val="27"/>
          <w:shd w:fill="auto" w:val="clear"/>
        </w:rPr>
        <w:t xml:space="preserve">год - особый год для всей нашей страны. Весь мир отметит славную дату в истории человечества - 75 лет Победы над фашистской Германией. Особое место эта дата занимает в жизни нашей страны. Пожалуй, нет в нашей стране ни одной семьи, которую не затронула бы эта война.</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Великая Отечественная… Сколько трагического, героического, величественного и победоносного заложено в этих словах. На борьбу с нацизмом, защищая свои рубежи, свободу и независимость, встала вся страна. Победа досталось дорогой ценой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 27 </w:t>
      </w:r>
      <w:r>
        <w:rPr>
          <w:rFonts w:ascii="Times New Roman" w:hAnsi="Times New Roman" w:cs="Times New Roman" w:eastAsia="Times New Roman"/>
          <w:color w:val="000000"/>
          <w:spacing w:val="0"/>
          <w:position w:val="0"/>
          <w:sz w:val="27"/>
          <w:shd w:fill="auto" w:val="clear"/>
        </w:rPr>
        <w:t xml:space="preserve">миллионов граждан СССР отдали за неё свои жизни, в том числе более трех тысяч жителей нашего района.</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В годы войны с Тункинского района Республики Бурятия ушли на фронт 6030 воинов, которые героически сражались в кровопролитных боях за Москву, Сталинград, Ленинград, на Курской дуге, в битвах за Украину, Белоруссию, страны Прибалтики и Восточной Европы. Приняли активное участие в решительном наступлении советских войск на Берлин, в разгроме Квантунской армии и освобождении стран Азии. Тысячи воинов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тункинцев были награждены боевыми орденами и медалями за мужество и отвагу. Погибли в боях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 738 </w:t>
      </w:r>
      <w:r>
        <w:rPr>
          <w:rFonts w:ascii="Times New Roman" w:hAnsi="Times New Roman" w:cs="Times New Roman" w:eastAsia="Times New Roman"/>
          <w:color w:val="000000"/>
          <w:spacing w:val="0"/>
          <w:position w:val="0"/>
          <w:sz w:val="27"/>
          <w:shd w:fill="auto" w:val="clear"/>
        </w:rPr>
        <w:t xml:space="preserve">воинов. Умерло от ран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 185, </w:t>
      </w:r>
      <w:r>
        <w:rPr>
          <w:rFonts w:ascii="Times New Roman" w:hAnsi="Times New Roman" w:cs="Times New Roman" w:eastAsia="Times New Roman"/>
          <w:color w:val="000000"/>
          <w:spacing w:val="0"/>
          <w:position w:val="0"/>
          <w:sz w:val="27"/>
          <w:shd w:fill="auto" w:val="clear"/>
        </w:rPr>
        <w:t xml:space="preserve">умерли от болезней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 67,</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пропали без вести - 1071 человек. А вернулось в родную Тунку 2060 человек, в том числе и мой прадед Матуев Буда Базарович.</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Мой прадедушка Матуев Буда Базарович родился в улусе hамааг (местность рядом с селом Торы) 15 октября 1914 года. Детство у прадедушки Буды было таким же трудным, как и время, в котором он родился. Он рано остался сиротой, воспитывался у своих родственников, у которых своих детей было много. Получил образование 4 класса. Работал в колхозе, коневодом. Затем в 1935 году он был призван в Красную Армию.</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В семейном архиве хранится учетно-послужная карточка к военному билету серии НЧ </w:t>
      </w:r>
      <w:r>
        <w:rPr>
          <w:rFonts w:ascii="Segoe UI Symbol" w:hAnsi="Segoe UI Symbol" w:cs="Segoe UI Symbol" w:eastAsia="Segoe UI Symbol"/>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 0628144 </w:t>
      </w:r>
      <w:r>
        <w:rPr>
          <w:rFonts w:ascii="Times New Roman" w:hAnsi="Times New Roman" w:cs="Times New Roman" w:eastAsia="Times New Roman"/>
          <w:color w:val="000000"/>
          <w:spacing w:val="0"/>
          <w:position w:val="0"/>
          <w:sz w:val="27"/>
          <w:shd w:fill="auto" w:val="clear"/>
        </w:rPr>
        <w:t xml:space="preserve">Матуева Буда Базаровича. В графе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Прохождение воинской службы</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написано: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Зачислен в Буркав.полк 10 сентября 1935 году кавалеристом</w:t>
      </w:r>
      <w:r>
        <w:rPr>
          <w:rFonts w:ascii="Times New Roman" w:hAnsi="Times New Roman" w:cs="Times New Roman" w:eastAsia="Times New Roman"/>
          <w:color w:val="000000"/>
          <w:spacing w:val="0"/>
          <w:position w:val="0"/>
          <w:sz w:val="27"/>
          <w:shd w:fill="auto" w:val="clear"/>
        </w:rPr>
        <w:t xml:space="preserve">».</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По воспоминаниям моего деда: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Отец рассказывал, что служил на станции Дивизионная, рядом с городом Улан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Удэ. Прослужив до 15 ноября 1937 года, вернулся домой, в село Торы</w:t>
      </w:r>
      <w:r>
        <w:rPr>
          <w:rFonts w:ascii="Times New Roman" w:hAnsi="Times New Roman" w:cs="Times New Roman" w:eastAsia="Times New Roman"/>
          <w:color w:val="000000"/>
          <w:spacing w:val="0"/>
          <w:position w:val="0"/>
          <w:sz w:val="27"/>
          <w:shd w:fill="auto" w:val="clear"/>
        </w:rPr>
        <w:t xml:space="preserve">».</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Начал устраивать свою жизнь, женился на нашей прабабушке Дариме. У них в 1939 году родилась дочка, ждали уже второго ребенка. Началась война, и он снова был призван в армию.</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В учетно-послужной карточке написано, что прадед призван по мобилизации Тункинского РВК в октябре 1941 года зачислен в 42 артеллерийскую бригаду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зам. командира 120 мм. миномета. По словам моего дяди Матуева Батора Будаевича прадед всегда говорил, что воевал под командованием маршала Рокоссовского.</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Буда Базарович первое ранение получил под Сталинградом, зимой в 1942 году. Был тяжело ранен в руку, раздробилась кость. По воспоминаниям моего деда, он лежал среди убитых солдат весь в крови, не мог даже шевельнуться, кричать, но, к счастью, его нашла санитарная собака и начала</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лаять. Его нашли, погрузили на санки и повезли в госпиталь. Через 2-3 месяца он снова был отправлен на фронт.</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Из энциклопедии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Великая Отечественная Война</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я узнал, что в это время началось контрнаступление Советских войск под Сталинградом. Маршал Рокоссовский командовал Донским фронтом. В Энциклопедии пишется, что в составе нашей наступательной группировки было более 1 млн. человек, 15,5 тыс. орудий и минометов, 1463 танка и САУ, 1350 боевых самолетов.</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Продолжил свой боевой путь в составе 476 минометного полка 1 Украинской Армии. Вместе со всеми освобождал от фашистов Украину и Белоруссию.</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В ноябре 1943 года в ходе наступательной операции войска фронта освободили Киев, а в ходе дальнейших оборонительных боев сумели удержать его. В декабре 1943 года - январе 1944 года соединения фронта провели успешное наступление на житомирском направлении, осуществили охват группы армий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Юг</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противника с севера, создали условия для дальнейшего развития наступления на территории Правобережной Украины. Летом 1944 года в ходе успешных наступательных боев соединения фронта разбили войска группы армий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Северная Украина</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освободили западные районы Украины, юго-восточные районы Польши, форсировали Вислу в районе Сандомира и захватили плацдарм на ее левом берегу. 6 августа 1944 года соединения левого крыла фронта переданы на формирование 4-го Украинского фронта. С сандомирского плацдарма в январе 1945 года соединения фронта нанесли удары по противнику в направлении Одера, форсировали его и перенесли боевые действия на территорию Германии. В феврале - марте 1945 года войска фронта освободили Нижнюю и Верхнюю Силезию, вышли к реке Нейсе и заняли выгодное положение для наступления на Берлин. В апреле - мае 1945 года соединения фронта участвовали в операциях по взятию Берлина и разгрому группировки противника в Чехословакии.</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Про 476 минометный полк, в котором воевал мой прадед, в Интернете я нашёл отсканированную газету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Советская Сибирь</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от 22 сентября 1943 года. На первой странице напечатана статья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Приказ Верховного Главнокомандующего Генералу армии Рокоссовскому</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В этом приказе благодарность соединениям и частям, в том числе 476 минометному полку, отличившемся при форсировании реки Десна и за освобождение города Чернигов.</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По воспоминаниям дочери Буда Базаровича Имескеновой Софьи Будаевны, второе ранение он получил в боях под городом Кенигсбергом в 1944 году. Но в учетно-послужной книжке стоит запись, что он ранен в грудь в 1943 году.</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В Чехословакии в 1945 году, произошла интересная встреча с земляком Шойбоновым Гатыпом Сыбиковичем, который лежал в госпитале и вдруг увидел в окно своего земляка. Гатып Сыбикович кликнул его: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Буда ахай</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а прадед, услышав, родную бурятскую речь очень удивился. И он не узнал его, ведь когда он уходил на войну Гатып был еще совсем молодым парнишкой.</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Каждый год, отмечая, День Победы они вспоминали, об этой удивительной встрече и плакали.</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По воспоминаниям моей тёти, прадед рассказывал, что в День Победы он находился недалеко от Рейхстага и видел, как наши войска водрузили знамя Победы.</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За отвагу и мужество, проявленные во время боев Буда Базарович был награжден медалью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За отвагу</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За боевые заслуги</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медалью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За Победу над Германией</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и юбилейными наградами.</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Сразу же после Победы их часть отправили на Западную Украину добивать банды бандеровцев. Вернулся домой в конце весны 1946 года.</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Сейчас, когда по телевизору в новостях мы слышим о проявлениях фашизма, возрождении бандеровцев на Западной Украине. Мне становится очень обидно, ведь не зря же наши прадеды воевали против фашизма. Мы</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нынешнее поколение должны помнить подвиг, который совершили наши прадеды.</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В сентябре 1946 года на основании Указа от 25.09.45 младший сержант, наводчик - артиллерист Матуев Буда Базарович был демобилизован. Он прибыл домой в Родную Тунку и сменил военную форму на гражданскую. Как и в армии, в гражданской жизни он не искал легкой жизни и не роптал на судьбу. И в мирное время он был, как на передовой. В это время разрухи, голода приходилось начинать все с нуля. Строить, возделывать землю, пополнять поголовье скота. На любом участке, где бы он ни работал, был ответственным, трудолюбивым человеком. Выходец из крестьянской семьи, он всю жизнь посвятил земле. Любил животных, особенно лошадей. За многолетний добросовестный труд Матуева Буда Базаровича свидетельствуют многочисленные грамоты и награды.</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Война прошла по судьбе каждой семьи,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нет в России семьи такой, где б ни памятен был свой герой</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В нашей семье таким героем является мой прадед, Матуев Буда Базарович - простой человек, как миллионы других, вместе со всей страной переживший все беды и невзгоды, много потрудившийся на благо своей Родины. Он был смелый и отважный воин. Когда я родился, прадеда давно уже не было в живых. Он умер в 1991 году. Я, к сожалению, немного знаю о своем прадеде. Историю его жизни я знаю, по тётиным и маминым рассказам. Я буду гордиться тем, что я потомок героя. Это был очень хороший и добрый человек. По воспоминаниям, моей мамы, ее дед был очень добрый любящим всех внуков и внучат. А внуков у него насчитали 23, а правнуков еще больше.</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У меня есть прадед со стороны отца, который тоже является участником Великой Отечественной войны Балданов Намасрай Данзанович. Начну собирать информацию.</w:t>
      </w:r>
    </w:p>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color w:val="000000"/>
          <w:spacing w:val="0"/>
          <w:position w:val="0"/>
          <w:sz w:val="27"/>
          <w:shd w:fill="auto" w:val="clear"/>
        </w:rPr>
        <w:t xml:space="preserve">Балданов Ардан, 9 класс, </w:t>
      </w:r>
      <w:r>
        <w:rPr>
          <w:rFonts w:ascii="Times New Roman" w:hAnsi="Times New Roman" w:cs="Times New Roman" w:eastAsia="Times New Roman"/>
          <w:color w:val="000000"/>
          <w:spacing w:val="0"/>
          <w:position w:val="0"/>
          <w:sz w:val="27"/>
          <w:shd w:fill="auto" w:val="clear"/>
        </w:rPr>
        <w:t xml:space="preserve">«</w:t>
      </w:r>
      <w:r>
        <w:rPr>
          <w:rFonts w:ascii="Times New Roman" w:hAnsi="Times New Roman" w:cs="Times New Roman" w:eastAsia="Times New Roman"/>
          <w:color w:val="000000"/>
          <w:spacing w:val="0"/>
          <w:position w:val="0"/>
          <w:sz w:val="27"/>
          <w:shd w:fill="auto" w:val="clear"/>
        </w:rPr>
        <w:t xml:space="preserve">Гордость семьи</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Буда Базарович) руководитель Лашутина Алена Владимировна</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